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Llorar un día y poder llorar</w:t>
      </w:r>
    </w:p>
    <w:p>
      <w:pPr>
        <w:spacing w:after="0" w:line="240" w:lineRule="auto"/>
      </w:pPr>
      <w:r>
        <w:t>siempre por nada y por todo.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¡Cómo quisiera llorar!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Borronear mis versos</w:t>
      </w:r>
    </w:p>
    <w:p>
      <w:pPr>
        <w:spacing w:after="0" w:line="240" w:lineRule="auto"/>
      </w:pPr>
      <w:r>
        <w:t>con mi llanto.</w:t>
      </w:r>
    </w:p>
    <w:p>
      <w:pPr>
        <w:spacing w:after="0" w:line="240" w:lineRule="auto"/>
      </w:pPr>
      <w:r>
        <w:t>Borronear mi vida.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Todo envuelto en una neblina</w:t>
      </w:r>
    </w:p>
    <w:p>
      <w:pPr>
        <w:spacing w:after="0" w:line="240" w:lineRule="auto"/>
      </w:pPr>
      <w:r>
        <w:t>diluyente.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Que se confundiera</w:t>
      </w:r>
    </w:p>
    <w:p>
      <w:pPr>
        <w:spacing w:after="0" w:line="240" w:lineRule="auto"/>
      </w:pPr>
      <w:r>
        <w:t>mi alma (que siempre está triste)</w:t>
      </w:r>
    </w:p>
    <w:p>
      <w:pPr>
        <w:spacing w:after="0" w:line="240" w:lineRule="auto"/>
      </w:pPr>
      <w:r>
        <w:t>con alguna nebulosa</w:t>
      </w:r>
    </w:p>
    <w:p>
      <w:pPr>
        <w:spacing w:after="0" w:line="240" w:lineRule="auto"/>
      </w:pPr>
      <w:r>
        <w:t>que no pudiera ver</w:t>
      </w:r>
    </w:p>
    <w:p>
      <w:pPr>
        <w:spacing w:after="0" w:line="240" w:lineRule="auto"/>
      </w:pPr>
      <w:r>
        <w:t>y que no existiera.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¡Si pudiera llorar!...</w:t>
      </w:r>
    </w:p>
    <w:p>
      <w:pPr>
        <w:spacing w:before="360"/>
        <w:jc w:val="right"/>
      </w:pPr>
      <w:r>
        <w:t>21-XI-64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